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0E60F" w14:textId="77777777" w:rsidR="00FA164A" w:rsidRDefault="00000000" w:rsidP="004A69B5">
      <w:pPr>
        <w:pStyle w:val="Heading1"/>
        <w:jc w:val="right"/>
      </w:pPr>
      <w:r>
        <w:t>چک‌لیست نصب ایزوگام دماوند بام</w:t>
      </w:r>
    </w:p>
    <w:p w14:paraId="4576BB5E" w14:textId="77777777" w:rsidR="00FA164A" w:rsidRDefault="00000000" w:rsidP="004A69B5">
      <w:pPr>
        <w:jc w:val="right"/>
      </w:pPr>
      <w:r>
        <w:t>این چک‌لیست برای بررسی دقیق مراحل آماده‌سازی، نصب و درزگیری ایزوگام دماوند بام تهیه شده است. پیشنهاد می‌شود قبل از شروع نصب، تمامی موارد زیر را بررسی و علامت‌گذاری کنید.</w:t>
      </w:r>
    </w:p>
    <w:p w14:paraId="76FEF0E4" w14:textId="77777777" w:rsidR="00FA164A" w:rsidRDefault="00000000" w:rsidP="004A69B5">
      <w:pPr>
        <w:pStyle w:val="Heading2"/>
        <w:jc w:val="right"/>
      </w:pPr>
      <w:r>
        <w:t>مرحله ۱: آماده‌سازی سطح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A164A" w14:paraId="06AFA155" w14:textId="77777777">
        <w:tc>
          <w:tcPr>
            <w:tcW w:w="2880" w:type="dxa"/>
          </w:tcPr>
          <w:p w14:paraId="2D6C62AD" w14:textId="77777777" w:rsidR="00FA164A" w:rsidRDefault="00000000" w:rsidP="004A69B5">
            <w:pPr>
              <w:jc w:val="right"/>
            </w:pPr>
            <w:r>
              <w:t>مورد بررسی</w:t>
            </w:r>
          </w:p>
        </w:tc>
        <w:tc>
          <w:tcPr>
            <w:tcW w:w="2880" w:type="dxa"/>
          </w:tcPr>
          <w:p w14:paraId="32124677" w14:textId="77777777" w:rsidR="00FA164A" w:rsidRDefault="00000000" w:rsidP="004A69B5">
            <w:pPr>
              <w:jc w:val="right"/>
            </w:pPr>
            <w:r>
              <w:t>وضعیت (✔/✖)</w:t>
            </w:r>
          </w:p>
        </w:tc>
        <w:tc>
          <w:tcPr>
            <w:tcW w:w="2880" w:type="dxa"/>
          </w:tcPr>
          <w:p w14:paraId="0225FEE1" w14:textId="77777777" w:rsidR="00FA164A" w:rsidRDefault="00000000" w:rsidP="004A69B5">
            <w:pPr>
              <w:jc w:val="right"/>
            </w:pPr>
            <w:r>
              <w:t>توضیحات</w:t>
            </w:r>
          </w:p>
        </w:tc>
      </w:tr>
      <w:tr w:rsidR="00FA164A" w14:paraId="63E74E84" w14:textId="77777777">
        <w:tc>
          <w:tcPr>
            <w:tcW w:w="2880" w:type="dxa"/>
          </w:tcPr>
          <w:p w14:paraId="1ACCF813" w14:textId="77777777" w:rsidR="00FA164A" w:rsidRDefault="00000000" w:rsidP="004A69B5">
            <w:pPr>
              <w:jc w:val="right"/>
            </w:pPr>
            <w:r>
              <w:t>پاک‌سازی کامل سطح از گرد و غبار، قیر قدیمی و چربی</w:t>
            </w:r>
          </w:p>
        </w:tc>
        <w:tc>
          <w:tcPr>
            <w:tcW w:w="2880" w:type="dxa"/>
          </w:tcPr>
          <w:p w14:paraId="4455B23B" w14:textId="77777777" w:rsidR="00FA164A" w:rsidRDefault="00FA164A" w:rsidP="004A69B5">
            <w:pPr>
              <w:jc w:val="right"/>
            </w:pPr>
          </w:p>
        </w:tc>
        <w:tc>
          <w:tcPr>
            <w:tcW w:w="2880" w:type="dxa"/>
          </w:tcPr>
          <w:p w14:paraId="26A35B03" w14:textId="77777777" w:rsidR="00FA164A" w:rsidRDefault="00FA164A" w:rsidP="004A69B5">
            <w:pPr>
              <w:jc w:val="right"/>
            </w:pPr>
          </w:p>
        </w:tc>
      </w:tr>
      <w:tr w:rsidR="00FA164A" w14:paraId="687C86F3" w14:textId="77777777">
        <w:tc>
          <w:tcPr>
            <w:tcW w:w="2880" w:type="dxa"/>
          </w:tcPr>
          <w:p w14:paraId="3BBC0248" w14:textId="77777777" w:rsidR="00FA164A" w:rsidRDefault="00000000" w:rsidP="004A69B5">
            <w:pPr>
              <w:jc w:val="right"/>
            </w:pPr>
            <w:r>
              <w:t>خشک بودن کامل سطح (بدون رطوبت یا نم)</w:t>
            </w:r>
          </w:p>
        </w:tc>
        <w:tc>
          <w:tcPr>
            <w:tcW w:w="2880" w:type="dxa"/>
          </w:tcPr>
          <w:p w14:paraId="36B06650" w14:textId="77777777" w:rsidR="00FA164A" w:rsidRDefault="00FA164A" w:rsidP="004A69B5">
            <w:pPr>
              <w:jc w:val="right"/>
            </w:pPr>
          </w:p>
        </w:tc>
        <w:tc>
          <w:tcPr>
            <w:tcW w:w="2880" w:type="dxa"/>
          </w:tcPr>
          <w:p w14:paraId="2851E2F5" w14:textId="77777777" w:rsidR="00FA164A" w:rsidRDefault="00FA164A" w:rsidP="004A69B5">
            <w:pPr>
              <w:jc w:val="right"/>
            </w:pPr>
          </w:p>
        </w:tc>
      </w:tr>
      <w:tr w:rsidR="00FA164A" w14:paraId="36E5B74B" w14:textId="77777777">
        <w:tc>
          <w:tcPr>
            <w:tcW w:w="2880" w:type="dxa"/>
          </w:tcPr>
          <w:p w14:paraId="0C521017" w14:textId="77777777" w:rsidR="00FA164A" w:rsidRDefault="00000000" w:rsidP="004A69B5">
            <w:pPr>
              <w:jc w:val="right"/>
            </w:pPr>
            <w:r>
              <w:t>بررسی و اصلاح شیب مناسب به سمت ناودان</w:t>
            </w:r>
          </w:p>
        </w:tc>
        <w:tc>
          <w:tcPr>
            <w:tcW w:w="2880" w:type="dxa"/>
          </w:tcPr>
          <w:p w14:paraId="434006D7" w14:textId="77777777" w:rsidR="00FA164A" w:rsidRDefault="00FA164A" w:rsidP="004A69B5">
            <w:pPr>
              <w:jc w:val="right"/>
            </w:pPr>
          </w:p>
        </w:tc>
        <w:tc>
          <w:tcPr>
            <w:tcW w:w="2880" w:type="dxa"/>
          </w:tcPr>
          <w:p w14:paraId="0A5340B3" w14:textId="77777777" w:rsidR="00FA164A" w:rsidRDefault="00FA164A" w:rsidP="004A69B5">
            <w:pPr>
              <w:jc w:val="right"/>
            </w:pPr>
          </w:p>
        </w:tc>
      </w:tr>
      <w:tr w:rsidR="00FA164A" w14:paraId="4BDE7D1C" w14:textId="77777777">
        <w:tc>
          <w:tcPr>
            <w:tcW w:w="2880" w:type="dxa"/>
          </w:tcPr>
          <w:p w14:paraId="25B58ECA" w14:textId="77777777" w:rsidR="00FA164A" w:rsidRDefault="00000000" w:rsidP="004A69B5">
            <w:pPr>
              <w:jc w:val="right"/>
            </w:pPr>
            <w:r>
              <w:t>استفاده از پرایمر ایزوگام دماوند بام برای زیرسازی</w:t>
            </w:r>
          </w:p>
        </w:tc>
        <w:tc>
          <w:tcPr>
            <w:tcW w:w="2880" w:type="dxa"/>
          </w:tcPr>
          <w:p w14:paraId="4133AD5B" w14:textId="77777777" w:rsidR="00FA164A" w:rsidRDefault="00FA164A" w:rsidP="004A69B5">
            <w:pPr>
              <w:jc w:val="right"/>
            </w:pPr>
          </w:p>
        </w:tc>
        <w:tc>
          <w:tcPr>
            <w:tcW w:w="2880" w:type="dxa"/>
          </w:tcPr>
          <w:p w14:paraId="768E4AF5" w14:textId="77777777" w:rsidR="00FA164A" w:rsidRDefault="00FA164A" w:rsidP="004A69B5">
            <w:pPr>
              <w:jc w:val="right"/>
            </w:pPr>
          </w:p>
        </w:tc>
      </w:tr>
    </w:tbl>
    <w:p w14:paraId="3172686D" w14:textId="77777777" w:rsidR="00FA164A" w:rsidRDefault="00FA164A" w:rsidP="004A69B5">
      <w:pPr>
        <w:jc w:val="right"/>
      </w:pPr>
    </w:p>
    <w:p w14:paraId="0D1CDB7E" w14:textId="77777777" w:rsidR="00FA164A" w:rsidRDefault="00000000" w:rsidP="004A69B5">
      <w:pPr>
        <w:pStyle w:val="Heading2"/>
        <w:jc w:val="right"/>
      </w:pPr>
      <w:r>
        <w:t>مرحله ۲: آماده‌سازی ابزار و شرایط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A164A" w14:paraId="7A2E947F" w14:textId="77777777">
        <w:tc>
          <w:tcPr>
            <w:tcW w:w="2880" w:type="dxa"/>
          </w:tcPr>
          <w:p w14:paraId="271D259A" w14:textId="77777777" w:rsidR="00FA164A" w:rsidRDefault="00000000" w:rsidP="004A69B5">
            <w:pPr>
              <w:jc w:val="right"/>
            </w:pPr>
            <w:r>
              <w:t>مورد بررسی</w:t>
            </w:r>
          </w:p>
        </w:tc>
        <w:tc>
          <w:tcPr>
            <w:tcW w:w="2880" w:type="dxa"/>
          </w:tcPr>
          <w:p w14:paraId="24383A99" w14:textId="77777777" w:rsidR="00FA164A" w:rsidRDefault="00000000" w:rsidP="004A69B5">
            <w:pPr>
              <w:jc w:val="right"/>
            </w:pPr>
            <w:r>
              <w:t>وضعیت (✔/✖)</w:t>
            </w:r>
          </w:p>
        </w:tc>
        <w:tc>
          <w:tcPr>
            <w:tcW w:w="2880" w:type="dxa"/>
          </w:tcPr>
          <w:p w14:paraId="1C2CB529" w14:textId="77777777" w:rsidR="00FA164A" w:rsidRDefault="00000000" w:rsidP="004A69B5">
            <w:pPr>
              <w:jc w:val="right"/>
            </w:pPr>
            <w:r>
              <w:t>توضیحات</w:t>
            </w:r>
          </w:p>
        </w:tc>
      </w:tr>
      <w:tr w:rsidR="00FA164A" w14:paraId="22E4792A" w14:textId="77777777">
        <w:tc>
          <w:tcPr>
            <w:tcW w:w="2880" w:type="dxa"/>
          </w:tcPr>
          <w:p w14:paraId="6803CB96" w14:textId="77777777" w:rsidR="00FA164A" w:rsidRDefault="00000000" w:rsidP="004A69B5">
            <w:pPr>
              <w:jc w:val="right"/>
            </w:pPr>
            <w:r>
              <w:t>بررسی سلامت مشعل و اتصالات گاز</w:t>
            </w:r>
          </w:p>
        </w:tc>
        <w:tc>
          <w:tcPr>
            <w:tcW w:w="2880" w:type="dxa"/>
          </w:tcPr>
          <w:p w14:paraId="74A638A5" w14:textId="77777777" w:rsidR="00FA164A" w:rsidRDefault="00FA164A" w:rsidP="004A69B5">
            <w:pPr>
              <w:jc w:val="right"/>
            </w:pPr>
          </w:p>
        </w:tc>
        <w:tc>
          <w:tcPr>
            <w:tcW w:w="2880" w:type="dxa"/>
          </w:tcPr>
          <w:p w14:paraId="27D7F526" w14:textId="77777777" w:rsidR="00FA164A" w:rsidRDefault="00FA164A" w:rsidP="004A69B5">
            <w:pPr>
              <w:jc w:val="right"/>
            </w:pPr>
          </w:p>
        </w:tc>
      </w:tr>
      <w:tr w:rsidR="00FA164A" w14:paraId="3546C878" w14:textId="77777777">
        <w:tc>
          <w:tcPr>
            <w:tcW w:w="2880" w:type="dxa"/>
          </w:tcPr>
          <w:p w14:paraId="3209093D" w14:textId="77777777" w:rsidR="00FA164A" w:rsidRDefault="00000000" w:rsidP="004A69B5">
            <w:pPr>
              <w:jc w:val="right"/>
            </w:pPr>
            <w:r>
              <w:t>آماده‌سازی غلتک فلزی، کاردک و چاقوی برش</w:t>
            </w:r>
          </w:p>
        </w:tc>
        <w:tc>
          <w:tcPr>
            <w:tcW w:w="2880" w:type="dxa"/>
          </w:tcPr>
          <w:p w14:paraId="1FB43FDB" w14:textId="77777777" w:rsidR="00FA164A" w:rsidRDefault="00FA164A" w:rsidP="004A69B5">
            <w:pPr>
              <w:jc w:val="right"/>
            </w:pPr>
          </w:p>
        </w:tc>
        <w:tc>
          <w:tcPr>
            <w:tcW w:w="2880" w:type="dxa"/>
          </w:tcPr>
          <w:p w14:paraId="61026E1A" w14:textId="77777777" w:rsidR="00FA164A" w:rsidRDefault="00FA164A" w:rsidP="004A69B5">
            <w:pPr>
              <w:jc w:val="right"/>
            </w:pPr>
          </w:p>
        </w:tc>
      </w:tr>
      <w:tr w:rsidR="00FA164A" w14:paraId="5878ECA1" w14:textId="77777777">
        <w:tc>
          <w:tcPr>
            <w:tcW w:w="2880" w:type="dxa"/>
          </w:tcPr>
          <w:p w14:paraId="77856215" w14:textId="77777777" w:rsidR="00FA164A" w:rsidRDefault="00000000" w:rsidP="004A69B5">
            <w:pPr>
              <w:jc w:val="right"/>
            </w:pPr>
            <w:r>
              <w:t>رعایت نکات ایمنی (دستکش نسوز، کفش ایمنی، کپسول آماده)</w:t>
            </w:r>
          </w:p>
        </w:tc>
        <w:tc>
          <w:tcPr>
            <w:tcW w:w="2880" w:type="dxa"/>
          </w:tcPr>
          <w:p w14:paraId="5310AC33" w14:textId="77777777" w:rsidR="00FA164A" w:rsidRDefault="00FA164A" w:rsidP="004A69B5">
            <w:pPr>
              <w:jc w:val="right"/>
            </w:pPr>
          </w:p>
        </w:tc>
        <w:tc>
          <w:tcPr>
            <w:tcW w:w="2880" w:type="dxa"/>
          </w:tcPr>
          <w:p w14:paraId="41AB0202" w14:textId="77777777" w:rsidR="00FA164A" w:rsidRDefault="00FA164A" w:rsidP="004A69B5">
            <w:pPr>
              <w:jc w:val="right"/>
            </w:pPr>
          </w:p>
        </w:tc>
      </w:tr>
      <w:tr w:rsidR="00FA164A" w14:paraId="1B256E7D" w14:textId="77777777">
        <w:tc>
          <w:tcPr>
            <w:tcW w:w="2880" w:type="dxa"/>
          </w:tcPr>
          <w:p w14:paraId="321AB787" w14:textId="77777777" w:rsidR="00FA164A" w:rsidRDefault="00000000" w:rsidP="004A69B5">
            <w:pPr>
              <w:jc w:val="right"/>
            </w:pPr>
            <w:r>
              <w:t>دمای محیط بین ۱۰ تا ۴۰ درجه سانتی‌گراد</w:t>
            </w:r>
          </w:p>
        </w:tc>
        <w:tc>
          <w:tcPr>
            <w:tcW w:w="2880" w:type="dxa"/>
          </w:tcPr>
          <w:p w14:paraId="45FF841E" w14:textId="77777777" w:rsidR="00FA164A" w:rsidRDefault="00FA164A" w:rsidP="004A69B5">
            <w:pPr>
              <w:jc w:val="right"/>
            </w:pPr>
          </w:p>
        </w:tc>
        <w:tc>
          <w:tcPr>
            <w:tcW w:w="2880" w:type="dxa"/>
          </w:tcPr>
          <w:p w14:paraId="767C5713" w14:textId="77777777" w:rsidR="00FA164A" w:rsidRDefault="00FA164A" w:rsidP="004A69B5">
            <w:pPr>
              <w:jc w:val="right"/>
            </w:pPr>
          </w:p>
        </w:tc>
      </w:tr>
    </w:tbl>
    <w:p w14:paraId="060C6B2F" w14:textId="77777777" w:rsidR="00FA164A" w:rsidRDefault="00FA164A" w:rsidP="004A69B5">
      <w:pPr>
        <w:jc w:val="right"/>
      </w:pPr>
    </w:p>
    <w:p w14:paraId="25789F46" w14:textId="77777777" w:rsidR="00FA164A" w:rsidRDefault="00000000" w:rsidP="004A69B5">
      <w:pPr>
        <w:pStyle w:val="Heading2"/>
        <w:jc w:val="right"/>
      </w:pPr>
      <w:r>
        <w:t>مرحله ۳: نصب ایزوگام دماوند بام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A164A" w14:paraId="07C4034D" w14:textId="77777777">
        <w:tc>
          <w:tcPr>
            <w:tcW w:w="2880" w:type="dxa"/>
          </w:tcPr>
          <w:p w14:paraId="1F8318EC" w14:textId="77777777" w:rsidR="00FA164A" w:rsidRDefault="00000000" w:rsidP="004A69B5">
            <w:pPr>
              <w:jc w:val="right"/>
            </w:pPr>
            <w:r>
              <w:t>مورد بررسی</w:t>
            </w:r>
          </w:p>
        </w:tc>
        <w:tc>
          <w:tcPr>
            <w:tcW w:w="2880" w:type="dxa"/>
          </w:tcPr>
          <w:p w14:paraId="035FDD12" w14:textId="77777777" w:rsidR="00FA164A" w:rsidRDefault="00000000" w:rsidP="004A69B5">
            <w:pPr>
              <w:jc w:val="right"/>
            </w:pPr>
            <w:r>
              <w:t>وضعیت (✔/✖)</w:t>
            </w:r>
          </w:p>
        </w:tc>
        <w:tc>
          <w:tcPr>
            <w:tcW w:w="2880" w:type="dxa"/>
          </w:tcPr>
          <w:p w14:paraId="0FB0AC05" w14:textId="77777777" w:rsidR="00FA164A" w:rsidRDefault="00000000" w:rsidP="004A69B5">
            <w:pPr>
              <w:jc w:val="right"/>
            </w:pPr>
            <w:r>
              <w:t>توضیحات</w:t>
            </w:r>
          </w:p>
        </w:tc>
      </w:tr>
      <w:tr w:rsidR="00FA164A" w14:paraId="4D327773" w14:textId="77777777">
        <w:tc>
          <w:tcPr>
            <w:tcW w:w="2880" w:type="dxa"/>
          </w:tcPr>
          <w:p w14:paraId="05BF5F64" w14:textId="77777777" w:rsidR="00FA164A" w:rsidRDefault="00000000" w:rsidP="004A69B5">
            <w:pPr>
              <w:jc w:val="right"/>
            </w:pPr>
            <w:r>
              <w:t>باز کردن رول‌ها و پهن کردن در مسیر شیب آب</w:t>
            </w:r>
          </w:p>
        </w:tc>
        <w:tc>
          <w:tcPr>
            <w:tcW w:w="2880" w:type="dxa"/>
          </w:tcPr>
          <w:p w14:paraId="19BB3E92" w14:textId="77777777" w:rsidR="00FA164A" w:rsidRDefault="00FA164A" w:rsidP="004A69B5">
            <w:pPr>
              <w:jc w:val="right"/>
            </w:pPr>
          </w:p>
        </w:tc>
        <w:tc>
          <w:tcPr>
            <w:tcW w:w="2880" w:type="dxa"/>
          </w:tcPr>
          <w:p w14:paraId="3F5C2634" w14:textId="77777777" w:rsidR="00FA164A" w:rsidRDefault="00FA164A" w:rsidP="004A69B5">
            <w:pPr>
              <w:jc w:val="right"/>
            </w:pPr>
          </w:p>
        </w:tc>
      </w:tr>
      <w:tr w:rsidR="00FA164A" w14:paraId="5122369D" w14:textId="77777777">
        <w:tc>
          <w:tcPr>
            <w:tcW w:w="2880" w:type="dxa"/>
          </w:tcPr>
          <w:p w14:paraId="241D5976" w14:textId="77777777" w:rsidR="00FA164A" w:rsidRDefault="00000000" w:rsidP="004A69B5">
            <w:pPr>
              <w:jc w:val="right"/>
            </w:pPr>
            <w:r>
              <w:t>رعایت هم‌پوشانی ۱۰ سانتی‌متر عرض و ۱۵ سانتی‌متر طول</w:t>
            </w:r>
          </w:p>
        </w:tc>
        <w:tc>
          <w:tcPr>
            <w:tcW w:w="2880" w:type="dxa"/>
          </w:tcPr>
          <w:p w14:paraId="14FDBFD0" w14:textId="77777777" w:rsidR="00FA164A" w:rsidRDefault="00FA164A" w:rsidP="004A69B5">
            <w:pPr>
              <w:jc w:val="right"/>
            </w:pPr>
          </w:p>
        </w:tc>
        <w:tc>
          <w:tcPr>
            <w:tcW w:w="2880" w:type="dxa"/>
          </w:tcPr>
          <w:p w14:paraId="65B44E06" w14:textId="77777777" w:rsidR="00FA164A" w:rsidRDefault="00FA164A" w:rsidP="004A69B5">
            <w:pPr>
              <w:jc w:val="right"/>
            </w:pPr>
          </w:p>
        </w:tc>
      </w:tr>
      <w:tr w:rsidR="00FA164A" w14:paraId="1272414C" w14:textId="77777777">
        <w:tc>
          <w:tcPr>
            <w:tcW w:w="2880" w:type="dxa"/>
          </w:tcPr>
          <w:p w14:paraId="2895F73C" w14:textId="77777777" w:rsidR="00FA164A" w:rsidRDefault="00000000" w:rsidP="004A69B5">
            <w:pPr>
              <w:jc w:val="right"/>
            </w:pPr>
            <w:r>
              <w:lastRenderedPageBreak/>
              <w:t>حرارت‌دهی یکنواخت به سطح زیرین و لایه ایزوگام</w:t>
            </w:r>
          </w:p>
        </w:tc>
        <w:tc>
          <w:tcPr>
            <w:tcW w:w="2880" w:type="dxa"/>
          </w:tcPr>
          <w:p w14:paraId="1C3A763E" w14:textId="77777777" w:rsidR="00FA164A" w:rsidRDefault="00FA164A" w:rsidP="004A69B5">
            <w:pPr>
              <w:jc w:val="right"/>
            </w:pPr>
          </w:p>
        </w:tc>
        <w:tc>
          <w:tcPr>
            <w:tcW w:w="2880" w:type="dxa"/>
          </w:tcPr>
          <w:p w14:paraId="09D6D9E8" w14:textId="77777777" w:rsidR="00FA164A" w:rsidRDefault="00FA164A" w:rsidP="004A69B5">
            <w:pPr>
              <w:jc w:val="right"/>
            </w:pPr>
          </w:p>
        </w:tc>
      </w:tr>
      <w:tr w:rsidR="00FA164A" w14:paraId="5FA64F9F" w14:textId="77777777">
        <w:tc>
          <w:tcPr>
            <w:tcW w:w="2880" w:type="dxa"/>
          </w:tcPr>
          <w:p w14:paraId="443FB3EF" w14:textId="77777777" w:rsidR="00FA164A" w:rsidRDefault="00000000" w:rsidP="004A69B5">
            <w:pPr>
              <w:jc w:val="right"/>
            </w:pPr>
            <w:r>
              <w:t>خروج کامل حباب‌های هوا و صاف بودن سطح</w:t>
            </w:r>
          </w:p>
        </w:tc>
        <w:tc>
          <w:tcPr>
            <w:tcW w:w="2880" w:type="dxa"/>
          </w:tcPr>
          <w:p w14:paraId="5AE6C1EC" w14:textId="77777777" w:rsidR="00FA164A" w:rsidRDefault="00FA164A" w:rsidP="004A69B5">
            <w:pPr>
              <w:jc w:val="right"/>
            </w:pPr>
          </w:p>
        </w:tc>
        <w:tc>
          <w:tcPr>
            <w:tcW w:w="2880" w:type="dxa"/>
          </w:tcPr>
          <w:p w14:paraId="61AA5C5D" w14:textId="77777777" w:rsidR="00FA164A" w:rsidRDefault="00FA164A" w:rsidP="004A69B5">
            <w:pPr>
              <w:jc w:val="right"/>
            </w:pPr>
          </w:p>
        </w:tc>
      </w:tr>
    </w:tbl>
    <w:p w14:paraId="0A497FED" w14:textId="77777777" w:rsidR="00FA164A" w:rsidRDefault="00FA164A" w:rsidP="004A69B5">
      <w:pPr>
        <w:jc w:val="right"/>
      </w:pPr>
    </w:p>
    <w:p w14:paraId="40BD4F8F" w14:textId="77777777" w:rsidR="00FA164A" w:rsidRDefault="00000000" w:rsidP="004A69B5">
      <w:pPr>
        <w:pStyle w:val="Heading2"/>
        <w:jc w:val="right"/>
      </w:pPr>
      <w:r>
        <w:t>مرحله ۴: درزگیری و آب‌بندی نهایی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A164A" w14:paraId="3FE0BA78" w14:textId="77777777">
        <w:tc>
          <w:tcPr>
            <w:tcW w:w="2880" w:type="dxa"/>
          </w:tcPr>
          <w:p w14:paraId="39A1FE16" w14:textId="77777777" w:rsidR="00FA164A" w:rsidRDefault="00000000" w:rsidP="004A69B5">
            <w:pPr>
              <w:jc w:val="right"/>
            </w:pPr>
            <w:r>
              <w:t>مورد بررسی</w:t>
            </w:r>
          </w:p>
        </w:tc>
        <w:tc>
          <w:tcPr>
            <w:tcW w:w="2880" w:type="dxa"/>
          </w:tcPr>
          <w:p w14:paraId="169D635E" w14:textId="77777777" w:rsidR="00FA164A" w:rsidRDefault="00000000" w:rsidP="004A69B5">
            <w:pPr>
              <w:jc w:val="right"/>
            </w:pPr>
            <w:r>
              <w:t>وضعیت (✔/✖)</w:t>
            </w:r>
          </w:p>
        </w:tc>
        <w:tc>
          <w:tcPr>
            <w:tcW w:w="2880" w:type="dxa"/>
          </w:tcPr>
          <w:p w14:paraId="2EF9CAAA" w14:textId="77777777" w:rsidR="00FA164A" w:rsidRDefault="00000000" w:rsidP="004A69B5">
            <w:pPr>
              <w:jc w:val="right"/>
            </w:pPr>
            <w:r>
              <w:t>توضیحات</w:t>
            </w:r>
          </w:p>
        </w:tc>
      </w:tr>
      <w:tr w:rsidR="00FA164A" w14:paraId="364FCE98" w14:textId="77777777">
        <w:tc>
          <w:tcPr>
            <w:tcW w:w="2880" w:type="dxa"/>
          </w:tcPr>
          <w:p w14:paraId="2B5E57D9" w14:textId="77777777" w:rsidR="00FA164A" w:rsidRDefault="00000000" w:rsidP="004A69B5">
            <w:pPr>
              <w:jc w:val="right"/>
            </w:pPr>
            <w:r>
              <w:t>درزگیری کامل لبه‌ها با حرارت و کاردک</w:t>
            </w:r>
          </w:p>
        </w:tc>
        <w:tc>
          <w:tcPr>
            <w:tcW w:w="2880" w:type="dxa"/>
          </w:tcPr>
          <w:p w14:paraId="5D5CF9E5" w14:textId="77777777" w:rsidR="00FA164A" w:rsidRDefault="00FA164A" w:rsidP="004A69B5">
            <w:pPr>
              <w:jc w:val="right"/>
            </w:pPr>
          </w:p>
        </w:tc>
        <w:tc>
          <w:tcPr>
            <w:tcW w:w="2880" w:type="dxa"/>
          </w:tcPr>
          <w:p w14:paraId="52EBACC4" w14:textId="77777777" w:rsidR="00FA164A" w:rsidRDefault="00FA164A" w:rsidP="004A69B5">
            <w:pPr>
              <w:jc w:val="right"/>
            </w:pPr>
          </w:p>
        </w:tc>
      </w:tr>
      <w:tr w:rsidR="00FA164A" w14:paraId="0C5D6A83" w14:textId="77777777">
        <w:tc>
          <w:tcPr>
            <w:tcW w:w="2880" w:type="dxa"/>
          </w:tcPr>
          <w:p w14:paraId="2EB56C92" w14:textId="77777777" w:rsidR="00FA164A" w:rsidRDefault="00000000" w:rsidP="004A69B5">
            <w:pPr>
              <w:jc w:val="right"/>
            </w:pPr>
            <w:r>
              <w:t>استفاده از نوار تقویتی دماوند بام در اطراف لوله‌ها</w:t>
            </w:r>
          </w:p>
        </w:tc>
        <w:tc>
          <w:tcPr>
            <w:tcW w:w="2880" w:type="dxa"/>
          </w:tcPr>
          <w:p w14:paraId="0112DE3B" w14:textId="77777777" w:rsidR="00FA164A" w:rsidRDefault="00FA164A" w:rsidP="004A69B5">
            <w:pPr>
              <w:jc w:val="right"/>
            </w:pPr>
          </w:p>
        </w:tc>
        <w:tc>
          <w:tcPr>
            <w:tcW w:w="2880" w:type="dxa"/>
          </w:tcPr>
          <w:p w14:paraId="4BE431F5" w14:textId="77777777" w:rsidR="00FA164A" w:rsidRDefault="00FA164A" w:rsidP="004A69B5">
            <w:pPr>
              <w:jc w:val="right"/>
            </w:pPr>
          </w:p>
        </w:tc>
      </w:tr>
      <w:tr w:rsidR="00FA164A" w14:paraId="091CD04D" w14:textId="77777777">
        <w:tc>
          <w:tcPr>
            <w:tcW w:w="2880" w:type="dxa"/>
          </w:tcPr>
          <w:p w14:paraId="76CBCEBF" w14:textId="77777777" w:rsidR="00FA164A" w:rsidRDefault="00000000" w:rsidP="004A69B5">
            <w:pPr>
              <w:jc w:val="right"/>
            </w:pPr>
            <w:r>
              <w:t>بررسی سطح برای اطمینان از نبود چین‌خوردگی یا تاول</w:t>
            </w:r>
          </w:p>
        </w:tc>
        <w:tc>
          <w:tcPr>
            <w:tcW w:w="2880" w:type="dxa"/>
          </w:tcPr>
          <w:p w14:paraId="03C76735" w14:textId="77777777" w:rsidR="00FA164A" w:rsidRDefault="00FA164A" w:rsidP="004A69B5">
            <w:pPr>
              <w:jc w:val="right"/>
            </w:pPr>
          </w:p>
        </w:tc>
        <w:tc>
          <w:tcPr>
            <w:tcW w:w="2880" w:type="dxa"/>
          </w:tcPr>
          <w:p w14:paraId="13CF0C70" w14:textId="77777777" w:rsidR="00FA164A" w:rsidRDefault="00FA164A" w:rsidP="004A69B5">
            <w:pPr>
              <w:jc w:val="right"/>
            </w:pPr>
          </w:p>
        </w:tc>
      </w:tr>
      <w:tr w:rsidR="00FA164A" w14:paraId="7E21593D" w14:textId="77777777">
        <w:tc>
          <w:tcPr>
            <w:tcW w:w="2880" w:type="dxa"/>
          </w:tcPr>
          <w:p w14:paraId="316FC283" w14:textId="77777777" w:rsidR="00FA164A" w:rsidRDefault="00000000" w:rsidP="004A69B5">
            <w:pPr>
              <w:jc w:val="right"/>
            </w:pPr>
            <w:r>
              <w:t>تست آب‌بندی (پاشیدن آب روی سطح پس از ۲۴ ساعت)</w:t>
            </w:r>
          </w:p>
        </w:tc>
        <w:tc>
          <w:tcPr>
            <w:tcW w:w="2880" w:type="dxa"/>
          </w:tcPr>
          <w:p w14:paraId="2785D955" w14:textId="77777777" w:rsidR="00FA164A" w:rsidRDefault="00FA164A" w:rsidP="004A69B5">
            <w:pPr>
              <w:jc w:val="right"/>
            </w:pPr>
          </w:p>
        </w:tc>
        <w:tc>
          <w:tcPr>
            <w:tcW w:w="2880" w:type="dxa"/>
          </w:tcPr>
          <w:p w14:paraId="54EF5F21" w14:textId="77777777" w:rsidR="00FA164A" w:rsidRDefault="00FA164A" w:rsidP="004A69B5">
            <w:pPr>
              <w:jc w:val="right"/>
            </w:pPr>
          </w:p>
        </w:tc>
      </w:tr>
    </w:tbl>
    <w:p w14:paraId="60697AB6" w14:textId="77777777" w:rsidR="00FA164A" w:rsidRDefault="00FA164A" w:rsidP="004A69B5">
      <w:pPr>
        <w:jc w:val="right"/>
      </w:pPr>
    </w:p>
    <w:p w14:paraId="49957434" w14:textId="77777777" w:rsidR="00FA164A" w:rsidRDefault="00000000" w:rsidP="004A69B5">
      <w:pPr>
        <w:pStyle w:val="Heading2"/>
        <w:jc w:val="right"/>
      </w:pPr>
      <w:r>
        <w:t>مرحله ۵: نگهداری پس از نصب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A164A" w14:paraId="4C2927C9" w14:textId="77777777">
        <w:tc>
          <w:tcPr>
            <w:tcW w:w="2880" w:type="dxa"/>
          </w:tcPr>
          <w:p w14:paraId="0597D1CD" w14:textId="77777777" w:rsidR="00FA164A" w:rsidRDefault="00000000" w:rsidP="004A69B5">
            <w:pPr>
              <w:jc w:val="right"/>
            </w:pPr>
            <w:r>
              <w:t>مورد بررسی</w:t>
            </w:r>
          </w:p>
        </w:tc>
        <w:tc>
          <w:tcPr>
            <w:tcW w:w="2880" w:type="dxa"/>
          </w:tcPr>
          <w:p w14:paraId="2C584FF5" w14:textId="77777777" w:rsidR="00FA164A" w:rsidRDefault="00000000" w:rsidP="004A69B5">
            <w:pPr>
              <w:jc w:val="right"/>
            </w:pPr>
            <w:r>
              <w:t>وضعیت (✔/✖)</w:t>
            </w:r>
          </w:p>
        </w:tc>
        <w:tc>
          <w:tcPr>
            <w:tcW w:w="2880" w:type="dxa"/>
          </w:tcPr>
          <w:p w14:paraId="53004378" w14:textId="77777777" w:rsidR="00FA164A" w:rsidRDefault="00000000" w:rsidP="004A69B5">
            <w:pPr>
              <w:jc w:val="right"/>
            </w:pPr>
            <w:r>
              <w:t>توضیحات</w:t>
            </w:r>
          </w:p>
        </w:tc>
      </w:tr>
      <w:tr w:rsidR="00FA164A" w14:paraId="713E1570" w14:textId="77777777">
        <w:tc>
          <w:tcPr>
            <w:tcW w:w="2880" w:type="dxa"/>
          </w:tcPr>
          <w:p w14:paraId="61E83803" w14:textId="77777777" w:rsidR="00FA164A" w:rsidRDefault="00000000" w:rsidP="004A69B5">
            <w:pPr>
              <w:jc w:val="right"/>
            </w:pPr>
            <w:r>
              <w:t>جلوگیری از رفت‌وآمد زیاد تا ۲۴ ساعت پس از نصب</w:t>
            </w:r>
          </w:p>
        </w:tc>
        <w:tc>
          <w:tcPr>
            <w:tcW w:w="2880" w:type="dxa"/>
          </w:tcPr>
          <w:p w14:paraId="24B9BDCF" w14:textId="77777777" w:rsidR="00FA164A" w:rsidRDefault="00FA164A" w:rsidP="004A69B5">
            <w:pPr>
              <w:jc w:val="right"/>
            </w:pPr>
          </w:p>
        </w:tc>
        <w:tc>
          <w:tcPr>
            <w:tcW w:w="2880" w:type="dxa"/>
          </w:tcPr>
          <w:p w14:paraId="04B36533" w14:textId="77777777" w:rsidR="00FA164A" w:rsidRDefault="00FA164A" w:rsidP="004A69B5">
            <w:pPr>
              <w:jc w:val="right"/>
            </w:pPr>
          </w:p>
        </w:tc>
      </w:tr>
      <w:tr w:rsidR="00FA164A" w14:paraId="0E8796A4" w14:textId="77777777">
        <w:tc>
          <w:tcPr>
            <w:tcW w:w="2880" w:type="dxa"/>
          </w:tcPr>
          <w:p w14:paraId="75C96790" w14:textId="77777777" w:rsidR="00FA164A" w:rsidRDefault="00000000" w:rsidP="004A69B5">
            <w:pPr>
              <w:jc w:val="right"/>
            </w:pPr>
            <w:r>
              <w:t>پوشش نهایی در صورت لزوم (مثل موزاییک یا آسفالت سبک)</w:t>
            </w:r>
          </w:p>
        </w:tc>
        <w:tc>
          <w:tcPr>
            <w:tcW w:w="2880" w:type="dxa"/>
          </w:tcPr>
          <w:p w14:paraId="4A970582" w14:textId="77777777" w:rsidR="00FA164A" w:rsidRDefault="00FA164A" w:rsidP="004A69B5">
            <w:pPr>
              <w:jc w:val="right"/>
            </w:pPr>
          </w:p>
        </w:tc>
        <w:tc>
          <w:tcPr>
            <w:tcW w:w="2880" w:type="dxa"/>
          </w:tcPr>
          <w:p w14:paraId="1EBB325B" w14:textId="77777777" w:rsidR="00FA164A" w:rsidRDefault="00FA164A" w:rsidP="004A69B5">
            <w:pPr>
              <w:jc w:val="right"/>
            </w:pPr>
          </w:p>
        </w:tc>
      </w:tr>
      <w:tr w:rsidR="00FA164A" w14:paraId="52A3A267" w14:textId="77777777">
        <w:tc>
          <w:tcPr>
            <w:tcW w:w="2880" w:type="dxa"/>
          </w:tcPr>
          <w:p w14:paraId="02AAD34B" w14:textId="77777777" w:rsidR="00FA164A" w:rsidRDefault="00000000" w:rsidP="004A69B5">
            <w:pPr>
              <w:jc w:val="right"/>
            </w:pPr>
            <w:r>
              <w:t>ثبت تاریخ نصب و نوع ایزوگام برای پیگیری‌های بعدی</w:t>
            </w:r>
          </w:p>
        </w:tc>
        <w:tc>
          <w:tcPr>
            <w:tcW w:w="2880" w:type="dxa"/>
          </w:tcPr>
          <w:p w14:paraId="6E78A32F" w14:textId="77777777" w:rsidR="00FA164A" w:rsidRDefault="00FA164A" w:rsidP="004A69B5">
            <w:pPr>
              <w:jc w:val="right"/>
            </w:pPr>
          </w:p>
        </w:tc>
        <w:tc>
          <w:tcPr>
            <w:tcW w:w="2880" w:type="dxa"/>
          </w:tcPr>
          <w:p w14:paraId="25193219" w14:textId="77777777" w:rsidR="00FA164A" w:rsidRDefault="00FA164A" w:rsidP="004A69B5">
            <w:pPr>
              <w:jc w:val="right"/>
            </w:pPr>
          </w:p>
        </w:tc>
      </w:tr>
    </w:tbl>
    <w:p w14:paraId="6A9A2188" w14:textId="77777777" w:rsidR="00FA164A" w:rsidRDefault="00FA164A" w:rsidP="004A69B5">
      <w:pPr>
        <w:jc w:val="right"/>
      </w:pPr>
    </w:p>
    <w:sectPr w:rsidR="00FA164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7876791">
    <w:abstractNumId w:val="8"/>
  </w:num>
  <w:num w:numId="2" w16cid:durableId="1140607847">
    <w:abstractNumId w:val="6"/>
  </w:num>
  <w:num w:numId="3" w16cid:durableId="1980649764">
    <w:abstractNumId w:val="5"/>
  </w:num>
  <w:num w:numId="4" w16cid:durableId="1056734988">
    <w:abstractNumId w:val="4"/>
  </w:num>
  <w:num w:numId="5" w16cid:durableId="1398629578">
    <w:abstractNumId w:val="7"/>
  </w:num>
  <w:num w:numId="6" w16cid:durableId="1112868412">
    <w:abstractNumId w:val="3"/>
  </w:num>
  <w:num w:numId="7" w16cid:durableId="613364583">
    <w:abstractNumId w:val="2"/>
  </w:num>
  <w:num w:numId="8" w16cid:durableId="1174371872">
    <w:abstractNumId w:val="1"/>
  </w:num>
  <w:num w:numId="9" w16cid:durableId="102678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4494B"/>
    <w:rsid w:val="0029639D"/>
    <w:rsid w:val="00326F90"/>
    <w:rsid w:val="004A69B5"/>
    <w:rsid w:val="00AA1D8D"/>
    <w:rsid w:val="00B47730"/>
    <w:rsid w:val="00CB0664"/>
    <w:rsid w:val="00FA164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274C18"/>
  <w14:defaultImageDpi w14:val="300"/>
  <w15:docId w15:val="{ECD92D4B-07AF-419F-92C4-5641872B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reza Kr</cp:lastModifiedBy>
  <cp:revision>2</cp:revision>
  <dcterms:created xsi:type="dcterms:W3CDTF">2013-12-23T23:15:00Z</dcterms:created>
  <dcterms:modified xsi:type="dcterms:W3CDTF">2025-10-21T14:09:00Z</dcterms:modified>
  <cp:category/>
</cp:coreProperties>
</file>